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85a9" w14:textId="1ed85a9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28. став 1. Закона о јавном информисању и медијима(„Службени гласник РС”, бр. 83/14, 58/15 и 12/16 – аутентично тумачење),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културе и информисања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суфинансирању пројеката за остваривање јавног интереса у области јавног информисања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16 од 26. фебруара 2016, 8 од 3. фебруара 2017.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уређује суфинансирање пројеката за остваривање јавног интереса у области јавног информисања и прописује образац за пријављивање за пројектно суфинансирање и образац за подношење наративног и финансијског извештаја.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остваривања јавног интереса у области јавног информисања, који је дефинисан чланом 15. Закона о јавном информисању и медијима, Република Србија, аутономна покрајина и јединица локалне самоуправе, обезбеђују из свог буџета средства за суфинансирање пројеката за остваривање јавног интереса у области јавног информисања.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из члана 2. овог правилника распоређују се, у току календарске године, на основу спроведеног јавног конкурса и на основу појединачних давања, у складу са правилима о додели државне помоћи и заштити конкуренције, без дискриминације.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Орган надлежан за послове јавног информисања Републике Србије, аутономне покрајине, односно јединице локалне самоуправе, који додељује средства, </w:t>
      </w:r>
      <w:r>
        <w:rPr>
          <w:rFonts w:ascii="Verdana"/>
          <w:b/>
          <w:i w:val="false"/>
          <w:color w:val="000000"/>
          <w:sz w:val="22"/>
        </w:rPr>
        <w:t>приликом спровођења јавног конкурса и појединачног давања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води рачуна о стратешким опредељењима државе у области јавног информисања.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КОНКУРС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Расписивање конкурса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Одлуку о конкурсима који се расписују у току календарске године (у даљем тексту: одлука), доноси орган надлежан за послове јавног информисања на републичком, покрајинском, односно локалном нивоу (у даљем тексту: орган који расписује конкурс).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средства опредељена за конкурс нису у целости расподељена, органа из става 1. овог члана, може да распише нови конкурс за расподелу преосталих средстава до краја исте календарске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која се расподељују на основу спроведеног јавног конкурса, расподељују се у складу са правилима о додели државне помоћи.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који расписује општи конкурс ради остваривања јавног интереса у области јавног информисања, расписује у току календарске године за подручје за које је надлежан,конкурс ради подизања квалитета информисања особа са инвалидитетом, односно ради подизања квалитета информисања припадника националних мањина.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Конкурс из става 1. овог члана може се расписати као посебан конкурс или као део општег конкурса.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надлежан за послове јавног информисања Републике Србије, у току календарске године, расписује конкурс на републичком нивоу, ради подизања квалитета информисања грађана који живе на територији Аутономне покрајине Косово и Метохија.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Конкурс сe расписује за пројекте: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производње медијских садржаја;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Конкурс се расписује за суфинансирање пројеката чија реализација не може бити дужа од три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Одобренa средства, за пројекте који трају дуже од годину дана, исплаћују се у години за коју је конкурс расписан.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 конкурса који је добио средства за суфинансирање пројекта чија је реализација дужа од годину дана доставља наративни и финансијски извештај о реализацији пројекта за сваку календарску годину, до краја те године, органу који му је одобрио средства.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Наративни и финансијски извештај, подноси се на Обрасцу 2, који је одштампан уз овај правилник и чини његов саставни део </w:t>
      </w:r>
      <w:r>
        <w:rPr>
          <w:rFonts w:ascii="Verdana"/>
          <w:b/>
          <w:i w:val="false"/>
          <w:color w:val="000000"/>
          <w:sz w:val="22"/>
        </w:rPr>
        <w:t>и објављује се на веб-сајту органа који расписује конкурс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Конкурс се расписује у облику јавног позива и објављује се на веб-сајту органа који расписује конкурс, као и најмање у једним дневним, односно недељним новинама које се дистрибуирају на подручју надлежности органа који расписује конкурс.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Пријава на конкурс подноси се на Обрасцу 1, који је одштампан уз овај правилник и чини његов саставни део и објављује се на веб-сајту органа који расписује конкурс.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Обавештење о јавном позиву из става 1. овог члана мора бити видљиво све време трајања конкурса на веб-сајту органа који расписује конкурс.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Јавни позив за учешће на конкурсу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намену средстава за остваривање јавног интереса, тј. јавни интерес који ће се конкурсом суфинансирати;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износ средстава која су опредељена за конкурс;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најмањи и највећи износ средстава која се одобравају по пројекту;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који субјекти имају право учешћа;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критеријуме за оцену пројекта на основу којих ће се додељивати средства;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прецизне рокове у којима се конкурс спроводи;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информацију о документацији коју прилаже подносилац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позив новинарским и медијским удружењима као и медијским стручњацима заинтересованим за рад у комисији.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Проверу документације поднете на конкурс, врши стручна служба органа који је расписао конкурс.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документације из става 1. овог члана односи се на испуњеност услова за учешће на конкурсу и поштовање рокова.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 конкурса који је поднео пројекат са непотпуном или непрецизно попуњеном документацијом, обавештава се да недостатак отклони у накнадно одређеном року.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Пројекат учесника конкурса који у накнадно одређеном року не достави тражену документацију, не разматра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Учеснику конкурса који није поднео ниједан прописани документ наведен у јавном позиву за учешће на конкурсу, осим обрасца за пријаву, не доставља се обавештење из става 1. овог члана и његов пројекат се не разматра.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Пројекат који је достављен након прописаног рока за подношење, не разматра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органа који је расписао конкурс сачињава записник о испуњености услова за учешће на конкурсу, за све пристигле пројекте и доставља записник члановима комисије.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Право учешћа на конкурсу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конкурсу може учествовати (у даљем тексту: учесник конкурса):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издавач медија чији медиј је уписан у Регистар медија, који се води у Агенцији за привредне регистре;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правно лице, односно предузетник,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1. тачка 3) овог члана, Република Србија, аутономна покрајина и јединица локалне самоуправе, не може суфинансирати пројекат издавача медија, који није уписан у Регистар медија.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учешћа на конкурсу немају издавачи медија који се финансирају из јавних прихода.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 финансијски извештај и лица за која се утврди да су средства ненаменски трошила.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 конкурса може конкурисати само са једним пројектом на једном конкурсу.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пројектом се подразумева заокружена програмска целина или део целине (жанровска и временска), којом се доприноси остваривању јавног интереса,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учесник конкурса издавач више медија, може на конкурсу учествовати са једним пројектом за сваки медиј.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Средства за суфинансирање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 укупно опредељених средстава за конкурс, најмање 90% износа средстава мора бити намењен пројектима производње медијских садржаја, а највише 10% износа средстава може бити намењен пројектима организовања и учешћа на стручним, научним и пригодним скуповима, као и пројектима унапређивања професионалних и етичких стандарда у области јавног информисања.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Проценат опредељених средстава за намене из става 1. овог члана, утврђује орган који расписује конкурс, одлуком којом се расписује конкурс.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 конкурса којије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Критеријуми за оцену пројекта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Критеријуми на основу којих ће се оцењивати пројекти пријављени на конкурс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мера у којој је предложена пројектна активност подобна да оствари јавни интерес у области јавног информисања;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мера пружања веће гаранције привржености професионалним и етичким медијским стандардима.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критеријума из става 1. тачка 1) овог члана, посебно се оцењује: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Значај пројекта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остваривања јавног интереса у области јавног информисања;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остваривање намене конкурса;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усклађености пројекта са реалним проблемима, потребама и приоритетима циљних група;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идентификованих и јасно дефинисаних потреба циљних група;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заступљености иновативног елемента у пројекту и новинарско истраживачког приступа.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Утицај и изводљивост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усклађености планираних активности са циљевима, очекиваним резултатима и потребама циљних група;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степена утицаја пројекта на квалитет информисања циљне групе;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мерљивости индикатора који омогућавају праћење реализације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разрађености и изводљивости плана реализације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степена развојне и финансијске одрживост пројекта (позитивни ефекти пројекта настављају се након што се оконча подршка).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Капацитети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степена организационих и управљачких способности предлагача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неопходних ресурса за реализацију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стручних и професионалних референци предлагача пројекта, које одговарају предложеним циљевима и активностима пројекта.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Буџет и оправданост трошкова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прецизности и разрађеност буџета пројекта, који показује усклађеност предвиђеног трошка са пројектним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економске оправданости предлога буџета у односу на циљ и пројектне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критеријума из става 1. тачка 2) овог члана посебно се оцењује: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стандарда(податке прибавља стручна службa од Регулаторног тела за елeктронске медије, за електронске медије, а од Савета за штампу, за штампане и онлајн медије);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доказ о томе да су након изрицања казни или мера предузете активности које гарантују да се сличан случај неће поновити.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сваки расписани конкурс, у оквиру јавног позива, орган који расписује конкурс, може утврдити и ближе критеријуме за оцењивање пројекта ( као што је одређивање приоритетних тема и сл.).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Конкурсна комисија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пројеката поднетих на конкурс, као и предлог о расподели средстава са образложењем доноси стручна комисија (у даљем тексту: комисија) коју решењем именује руководилац органа који је расписао конкурс.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се именује за сваки конкурс посебно.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члана комисије именује се лице које је независни стручњак за медије или је медијски радник.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може имати три или пет чланова.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који расписује конкурс кроз јавни позив за учешће на конкурсу обавештава новинарска и медијска удружења, као и медијске стручњаке заинтересоване за рад у комисији да доставе предлог за чланове комисија са биографијом, за сваки конкурс посебно.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Предлози за чланове комисије достављају се најкасније у року од 20 дана од дана објављивања конкурса.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Већина чланова комисије именује се на предлог новинарских и медијских удружења, уколико такав предлог постоји.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на предлагање чланова имају новинарска и медијска удружења која су регистрована најмање три године пре датума расписивања конкурса, и која уз предлог за чланове комисије подносе и доказ о регистрацији.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приспелих предлога новинарских и медијских удружења за чланове комисије, руководилац органа који је расписао конкурс бира два односно три члана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предлози за чланове комисије из става 2. овог члана не буду достављени у прописаном року, руководилац органа који је расписао конкурс сам именује чланове комисије из реда независних стручњака за медије и медијских радника.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о именовању комисија доноси се у форми решења и објављује се на веб-сајту органа који расписује конкурс, за сваки конкурс посебно.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Решењем о именовању чланова комисије утврђују се њихова права и обавезе.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на првој седници бира председника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 комисије координира рад комисије и води седнице.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органа чији је руководилац расписао конкурс одређује лице које ће обављати посао секретара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Секретар комисије није члан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Сваки члан комисије, након увида у конкурсну документацију, даје писмену изјаву да није у сукобу интереса и да не обавља јавну функцију.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пројекта врши сваки члан комисије независно, за сваки пројекат и по сваком од критеријума.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Чланови комисије, на захтев, добијају на увид пројекте који се нису разматрали из разлога наведених у члану 11. ст. 2–4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раду комисије води се записник.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је обавезна да за сваки пројекат који се разматра сачини образложење у коме се наводе разлози за прихватање или неприхватање пројекта.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органа који расписује конкурс ради подизања квалитета информисања припадника националних мањина, прибавља мишљење одговарајућег националног савета националне мањине на пријављене пројекте.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Мишљење националних савета националних мањина, пристигло у траженом року, доставља се, уз пројекте, члановима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Чланови комисије су обавезни да, уз пуно уважавање, размотре мишљење националног савета националне мањине.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6. Одлука о расподели средства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Одлуку о расподели средстава са образложењем доноси руководилац органа који је расписао конкурс, у форми решења, а на основу предлога комисије о расподели средстава са образложењем.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комисије о расподели средстава из става 1. овог члана, потписује се од стране сваког члана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3. (види члан 3. Правилника - 8/2017-93)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из става 1. овог члана, доноси се најкасније у року од 90 дана од дана закључења конкурса.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који је расписао конкурс доставља скенирано решење сваком учеснику конкурса у електронској форми и објављује га на свом веб-сајту.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је коначно и против њега се може покренути управни спор.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Орган који је расписао конкурс, на свом веб-сајту, поред решења о расподели средстава са образложењем, објављује и предлог комисије о расподели средстава,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као и информацију за све учеснике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решења из члана 25. овог правилника закључује се уговор, који је основ за праћење реализације суфинансираног пројекта.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органа који је расписао конкурс, учесницима конкурса којима су одобрена средства, доставља уговор у најкраћем могућем року.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Учесник конкурса, коме су одобрена средства, без одлагања, доставља потписан и оверен уговор органу који је расписао конкурс.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учесник конкурса коме су одобрена средства не достави уговор, из става 3. овог члана, сматраће се да је одустао од додељених средстава.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Уговор из члана 28. овог правилника, између осталог,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спецификацију одобрених трошкова;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динамику реализације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рокове за достављање наративног и финансијског извештаја;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обавезу обавештавања јавности који је орган суфинансирао пројекат уз обавезан текст: „Ставови изнети у подржаном медијском пројектунужно не изражавају ставове органа који је доделио средства.”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обавезу повраћаја средстава уколико сва средства нису искоришћена, односно ако пројекат није реализован.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који је расписао конкурс исплаћује додељена средства по динамици утврђеној уговором.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ПОЈЕДИНАЧНА ДАВАЊА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Појам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Појединачно давање подразумева процедуру доделе средстава на основу одлуке руководиоца органа надлежног за послове јавног информисања на републичком, покрајинском, односно локалном нивоу (у даљем тексту: руководилац органа), без спроведеног јавног конкурса.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Пријава за појединачно давање подноси се на Обрасцу 1.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Услови за доделу средства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из члана 30. овог правилника, могу се доделити само за пројекте који нису могли бити планирани у време расписивања конкурса (ванредне околности, хитност реализације итд.).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додељена путем појединачног давања одобравају се у складу са правилима о додели државне помоћи.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Износ средстава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појединачна давања може се определити највише 5% средстава, од укупно опредељених средстава за остваривање јавног интереса путем јавног конкурса.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Укупну висину средстава за појединачна давања утврђује одлуком руководилац органа.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Износ средстава којим се суфинансира пројекат на основу појединачних давања, не може бити већи од 20% износа који је прописан за јавне набавке мале вредности.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Додељена средства из става 1. овог члана не могу се кумулирати са другим видовима државне помоћи.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Право подношења пријаве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Пријаву за појединачно давање може поднети: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издавач медија чији је медиј уписан у Регистар медија, који се води у Агенцији за привредне регистре;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правно лице, односно предузетник, које се бави производњом медијских садржаја и које има доказ да ће суфинансирани медијски садржај бити реализован путем медија који је уписан у Регистар медија;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правно лице, односно предузетник, са пројектима организовања и учешћа на стручним, научним и пригодним скуповима као и унапређивања професионалних и етичких стандарда у области јавног информисања,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Изузетно од става 1. тачка 3) овог члана, Република Србија, аутономна покрајина и јединица локалне самоуправе, не може суфинансирати пројекат издавача медија који није уписан у Регистар медија.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Појединачно давање не може се одобрити издавачу медија који се финансира из јавних прихода, као ни издавачу медија који није уписан у Регистар медија.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Појединачно давање не може се одобрити лицу које је у претходном периоду добило средства намењена пројектном суфинансирању, а није испунило уговором преузете обавезе.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Критеријуми за оцену пројекта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Критеријуми на основу којих ће се оцењивати пројекат подносиоца пријаве за појединачно давање,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мера у којој је предложена пројектна активност подобна да оствари јавни интерес у области јавног информисања;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мера пружања веће гаранције привржености професионалним и етичким медијским стандардима.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критеријума из става 1. тачка 1) овог члана, посебно се оцењује: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Значај пројекта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остваривања јавног интереса у области јавног информисања;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остваривање намене конкурса;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усклађености пројекта са реалним проблемима, потребама и приоритетима циљних група;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идентификованих и јасно дефинисаних потреба циљних група;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заступљености иновативног елемента у пројекту и новинарско истраживачког приступа.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Утицај и изводљивост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усклађености планираних активности са циљевима, очекиваним резултатима и потребама циљних група;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степена утицаја пројекта на квалитет информисања циљне групе;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мерљивости индикатора који омогућавају праћење реализације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разрађености и изводљивости плана реализације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степена развојне и финансијске одрживост пројекта (позитивни ефекти пројекта настављају се након што се оконча подршка).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Капацитети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степена организационих и управљачких способности предлагача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неопходних ресурса за реализацију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стручних и професионалних референци предлагача пројекта, које одговарају предложеним циљевима и активностима пројекта.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Буџет и оправданост трошкова са становишта: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прецизности и разрађеност буџета пројекта, који показује усклађеност предвиђеног трошка са пројектним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економске оправданости предлога буџета у односу на циљ и пројектне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критеријума из става 1. тачка 2) овог члана посебно се оцењује: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доказ о томе да су након изрицања казни или мера предузете активности које гарантују да се сличан случај неће поновити.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6. Одлука о расподели средстава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Одлуку о расподели средства доноси руководилац органа који је расписао конкурс у форми решења са образложењем.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који додељује средства, решење доставља лицу коме су одобрена средства и објављује га на веб-сајту органа.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је коначно и против њега се може покренути управни спор.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решења закључује се уговор, који је основ за праћење реализације суфинансираног пројекта.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Стручна служба органа који додељује средства, лицу коме су одобрена средства, доставља уговор у најкраћем могућем року.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коме су одобрена средства, потписан и оверен уговор доставља, без одлагања, органу који додељује средства.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лице коме су одобрена средства не достави потписан уговор сматраће се да је одустао од додељених средстава.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Уговор из члана 39. овог правилника, између осталог,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спецификацију одобрених трошкова;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динамику реализације пројекта;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рокове за достављање наративног и финансијског извештаја;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обавезу обавештавања јавности који је орган суфинансирао пројекат уз обавезан текст: „Ставови изнети у подржаном медијском пројекту нужно не изражавају ставове органа који је доделио средства.”;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обавезу повраћаја средстава уколико сва средства нису искоришћена, односно ако пројекат није реализован.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који додељује средства исплаћује додељена средства по динамици утврђеној уговором.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НАРАТИВНИ И ФИНАНСИЈСКИ ИЗВЕШТАЈ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Учесници конкурса који су добили средства, као и лица којима су одобрена средства на основу појединачног давања, извештај о реализацији пројекта достављају органу који је доделио средства, у форми наративног и финансијског извештаја, а у складу са законом и закљученим уговором.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мора бити потписан од стране овлашћеног лица и оверен печатом.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41а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Орган који расписује конкурс, по завршетку пројектног суфинансирања у текућој години, може да изради извештај о спроведеном конкурсу и анализу квалитета подржаних пројеката на основу извештаја корисника и да их објави на свом веб-сајту.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Орган који расписује конкурс приликом израде анализе квалитета подржаних пројеката може да ангажује независне стручњаке за медије или медијске раднике.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Кориснику средстава који не достави у року и у прописаној форми наративни и финансијски извештај о реализацији пројекта, орган који додељује средства упућује захтев за повраћај средстава.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Повраћај средстава из става 1. овог члана врши се у року који је предвиђен уговором.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Информација о корисницима средстава који нису доставили наративни и финансијски извештај о реализацији пројекта, односно који нису извршили повраћај средстава, објављује се на веб-сајту органа.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ОБАВЕЗЕ ОРГАНА ЈАВНЕ ВЛАСТИ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надлежан за послове јавног информисања на републичком, покрајинском и локалном нивоу, који додељује средства за суфинансирање пројеката, у обавези је да у року од 15 дана од дана доношења одлуке о расподели средстава, Регистру медија пријави податке о износу додељених новчаних средстава.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2. (види члан 6. Правилника - 8/2017-93)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ЗАВРШНА ОДРЕДБА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суфинансирању пројеката за остваривање јавног интереса у области јавног информисања („Службени гласник РС”, брoj 126/14).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110-00-00038/2016-04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19. фебруара 2016.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Иван Тасовац,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Прилози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Правилником о изменама и допунама Правилника о суфинансирању пројеката за остваривање јавног интереса у области јавног информисања ("Службени гласник РС", број 8/2017) Образац 1 – Пријава за пројектно суфинансирање из области јавног информисања и Образац 2 – Наративни и финансијски извештај замењене су новим обрасцима 1 и 2 (види члан 7. Правилника - 8/2017-93).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Образац 1 - 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Пријава за пројектно суфинансирање из области јавног информисања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Образац 2 - </w:t>
      </w:r>
      <w:hyperlink r:id="rId5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Наративни и финансијски извештај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Obr1.pdf&amp;doctype=reg&amp;x-filename=true&amp;regactid=421297" Type="http://schemas.openxmlformats.org/officeDocument/2006/relationships/hyperlink" Id="rId4"/><Relationship TargetMode="External" Target="http://www.pravno-informacioni-sistem.rs/SlGlasnikPortal/prilozi/obr2.pdf&amp;doctype=reg&amp;x-filename=true&amp;regactid=421297" Type="http://schemas.openxmlformats.org/officeDocument/2006/relationships/hyperlink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